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E6EED8" w14:textId="77777777" w:rsidR="0018330D" w:rsidRDefault="0018330D" w:rsidP="0018330D">
      <w:pPr>
        <w:ind w:firstLine="708"/>
        <w:rPr>
          <w:rFonts w:eastAsia="Calibri"/>
          <w:sz w:val="18"/>
          <w:szCs w:val="18"/>
        </w:rPr>
      </w:pPr>
    </w:p>
    <w:p w14:paraId="56659881" w14:textId="77777777" w:rsidR="0018330D" w:rsidRDefault="0018330D" w:rsidP="0018330D">
      <w:pPr>
        <w:ind w:firstLine="708"/>
        <w:rPr>
          <w:rFonts w:eastAsia="Calibri"/>
          <w:sz w:val="18"/>
          <w:szCs w:val="18"/>
        </w:rPr>
      </w:pPr>
    </w:p>
    <w:p w14:paraId="12986402" w14:textId="77777777" w:rsidR="0018330D" w:rsidRDefault="0018330D" w:rsidP="0018330D">
      <w:pPr>
        <w:ind w:firstLine="708"/>
        <w:rPr>
          <w:rFonts w:eastAsia="Calibri"/>
          <w:sz w:val="18"/>
          <w:szCs w:val="18"/>
        </w:rPr>
      </w:pPr>
    </w:p>
    <w:p w14:paraId="7B415DB7" w14:textId="2C44982E" w:rsidR="0018330D" w:rsidRPr="00343040" w:rsidRDefault="0018330D" w:rsidP="0018330D">
      <w:pPr>
        <w:jc w:val="right"/>
        <w:rPr>
          <w:rFonts w:eastAsia="Calibri"/>
          <w:b/>
        </w:rPr>
      </w:pPr>
      <w:r w:rsidRPr="00343040">
        <w:rPr>
          <w:rFonts w:eastAsia="Calibri"/>
          <w:b/>
        </w:rPr>
        <w:t>Приложение</w:t>
      </w:r>
      <w:r w:rsidR="00E5569B">
        <w:rPr>
          <w:rFonts w:eastAsia="Calibri"/>
          <w:b/>
        </w:rPr>
        <w:t xml:space="preserve"> 1</w:t>
      </w:r>
    </w:p>
    <w:p w14:paraId="15B53024" w14:textId="77777777" w:rsidR="0018330D" w:rsidRDefault="0018330D" w:rsidP="00825189">
      <w:pPr>
        <w:ind w:firstLine="708"/>
        <w:jc w:val="center"/>
        <w:rPr>
          <w:rFonts w:eastAsia="Calibri"/>
        </w:rPr>
      </w:pPr>
    </w:p>
    <w:p w14:paraId="19129D58" w14:textId="77777777" w:rsidR="00825189" w:rsidRDefault="0018330D" w:rsidP="00825189">
      <w:pPr>
        <w:jc w:val="center"/>
        <w:rPr>
          <w:rFonts w:eastAsia="Calibri"/>
          <w:b/>
          <w:sz w:val="28"/>
          <w:szCs w:val="28"/>
        </w:rPr>
      </w:pPr>
      <w:r w:rsidRPr="00825189">
        <w:rPr>
          <w:rFonts w:eastAsia="Calibri"/>
          <w:b/>
          <w:sz w:val="28"/>
          <w:szCs w:val="28"/>
        </w:rPr>
        <w:t>Справка о проекте «Открытая дискуссия»</w:t>
      </w:r>
    </w:p>
    <w:p w14:paraId="630495E4" w14:textId="598C62E6" w:rsidR="0018330D" w:rsidRPr="00825189" w:rsidRDefault="00343040" w:rsidP="00825189">
      <w:pPr>
        <w:jc w:val="center"/>
        <w:rPr>
          <w:rFonts w:eastAsia="Calibri"/>
          <w:b/>
          <w:sz w:val="28"/>
          <w:szCs w:val="28"/>
        </w:rPr>
      </w:pPr>
      <w:r w:rsidRPr="00825189">
        <w:rPr>
          <w:rFonts w:eastAsia="Calibri"/>
          <w:b/>
          <w:sz w:val="28"/>
          <w:szCs w:val="28"/>
        </w:rPr>
        <w:t xml:space="preserve">Президента АРБ, </w:t>
      </w:r>
      <w:r w:rsidR="0018330D" w:rsidRPr="00825189">
        <w:rPr>
          <w:rFonts w:eastAsia="Calibri"/>
          <w:b/>
          <w:sz w:val="28"/>
          <w:szCs w:val="28"/>
        </w:rPr>
        <w:t xml:space="preserve">академика РАН </w:t>
      </w:r>
      <w:proofErr w:type="spellStart"/>
      <w:r w:rsidR="0018330D" w:rsidRPr="00825189">
        <w:rPr>
          <w:rFonts w:eastAsia="Calibri"/>
          <w:b/>
          <w:sz w:val="28"/>
          <w:szCs w:val="28"/>
        </w:rPr>
        <w:t>Тосуняна</w:t>
      </w:r>
      <w:proofErr w:type="spellEnd"/>
      <w:r w:rsidR="0018330D" w:rsidRPr="00825189">
        <w:rPr>
          <w:rFonts w:eastAsia="Calibri"/>
          <w:b/>
          <w:sz w:val="28"/>
          <w:szCs w:val="28"/>
        </w:rPr>
        <w:t xml:space="preserve"> Г.А.</w:t>
      </w:r>
    </w:p>
    <w:p w14:paraId="41F72A3D" w14:textId="77777777" w:rsidR="0018330D" w:rsidRPr="00825189" w:rsidRDefault="0018330D" w:rsidP="0018330D">
      <w:pPr>
        <w:ind w:firstLine="708"/>
        <w:rPr>
          <w:rFonts w:eastAsia="Calibri"/>
          <w:sz w:val="28"/>
          <w:szCs w:val="28"/>
        </w:rPr>
      </w:pPr>
    </w:p>
    <w:p w14:paraId="01179C77" w14:textId="41FD82BC" w:rsidR="00825189" w:rsidRPr="00825189" w:rsidRDefault="0018330D" w:rsidP="001B6D84">
      <w:pPr>
        <w:ind w:firstLine="993"/>
        <w:jc w:val="both"/>
        <w:rPr>
          <w:sz w:val="28"/>
          <w:szCs w:val="28"/>
        </w:rPr>
      </w:pPr>
      <w:r w:rsidRPr="00825189">
        <w:rPr>
          <w:rFonts w:eastAsia="MS Mincho"/>
          <w:sz w:val="28"/>
          <w:szCs w:val="28"/>
        </w:rPr>
        <w:t>Проект «Открытая дискуссия» реализуется Ассоциацией российских банков (АРБ) с</w:t>
      </w:r>
      <w:r w:rsidR="00825189" w:rsidRPr="00825189">
        <w:rPr>
          <w:rFonts w:eastAsia="MS Mincho"/>
          <w:sz w:val="28"/>
          <w:szCs w:val="28"/>
        </w:rPr>
        <w:t xml:space="preserve"> 2013 года. Проект направлен н</w:t>
      </w:r>
      <w:r w:rsidR="00825189" w:rsidRPr="00825189">
        <w:rPr>
          <w:sz w:val="28"/>
          <w:szCs w:val="28"/>
        </w:rPr>
        <w:t xml:space="preserve">а </w:t>
      </w:r>
      <w:r w:rsidR="00825189" w:rsidRPr="00825189">
        <w:rPr>
          <w:b/>
          <w:sz w:val="28"/>
          <w:szCs w:val="28"/>
        </w:rPr>
        <w:t>расширение кругозора</w:t>
      </w:r>
      <w:r w:rsidR="00825189" w:rsidRPr="00825189">
        <w:rPr>
          <w:sz w:val="28"/>
          <w:szCs w:val="28"/>
        </w:rPr>
        <w:t xml:space="preserve"> участников дискуссии и </w:t>
      </w:r>
      <w:r w:rsidR="00825189" w:rsidRPr="00825189">
        <w:rPr>
          <w:b/>
          <w:sz w:val="28"/>
          <w:szCs w:val="28"/>
        </w:rPr>
        <w:t>на развитие культуры дискуссии</w:t>
      </w:r>
      <w:r w:rsidR="00825189" w:rsidRPr="00825189">
        <w:rPr>
          <w:sz w:val="28"/>
          <w:szCs w:val="28"/>
        </w:rPr>
        <w:t xml:space="preserve"> по широкому кругу экономических, правовых, философских, социально-психологических и других актуальных проблем развития нашего общества.</w:t>
      </w:r>
    </w:p>
    <w:p w14:paraId="500C9A77" w14:textId="77777777" w:rsidR="0018330D" w:rsidRPr="00825189" w:rsidRDefault="0018330D" w:rsidP="001B6D84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  <w:sz w:val="28"/>
          <w:szCs w:val="28"/>
        </w:rPr>
      </w:pPr>
      <w:r w:rsidRPr="00825189">
        <w:rPr>
          <w:rFonts w:eastAsia="MS Mincho"/>
          <w:sz w:val="28"/>
          <w:szCs w:val="28"/>
        </w:rPr>
        <w:t>Открытые дискуссии проходят на базе ведущих ВУЗов России с обеспечением дистанционного подключения аудиторий ВУЗ</w:t>
      </w:r>
      <w:r w:rsidRPr="00825189">
        <w:rPr>
          <w:rFonts w:ascii="Lucida Grande" w:eastAsia="MS Mincho" w:hAnsi="Lucida Grande" w:cs="Lucida Grande"/>
          <w:sz w:val="28"/>
          <w:szCs w:val="28"/>
        </w:rPr>
        <w:noBreakHyphen/>
      </w:r>
      <w:proofErr w:type="spellStart"/>
      <w:r w:rsidRPr="00825189">
        <w:rPr>
          <w:rFonts w:eastAsia="MS Mincho"/>
          <w:sz w:val="28"/>
          <w:szCs w:val="28"/>
        </w:rPr>
        <w:t>ов</w:t>
      </w:r>
      <w:proofErr w:type="spellEnd"/>
      <w:r w:rsidRPr="00825189">
        <w:rPr>
          <w:rFonts w:eastAsia="MS Mincho"/>
          <w:sz w:val="28"/>
          <w:szCs w:val="28"/>
          <w:lang w:val="en-US"/>
        </w:rPr>
        <w:t> </w:t>
      </w:r>
      <w:r w:rsidRPr="00825189">
        <w:rPr>
          <w:rFonts w:eastAsia="MS Mincho"/>
          <w:sz w:val="28"/>
          <w:szCs w:val="28"/>
        </w:rPr>
        <w:t>–</w:t>
      </w:r>
      <w:r w:rsidRPr="00825189">
        <w:rPr>
          <w:rFonts w:eastAsia="MS Mincho"/>
          <w:sz w:val="28"/>
          <w:szCs w:val="28"/>
          <w:lang w:val="en-US"/>
        </w:rPr>
        <w:t> </w:t>
      </w:r>
      <w:r w:rsidRPr="00825189">
        <w:rPr>
          <w:rFonts w:eastAsia="MS Mincho"/>
          <w:sz w:val="28"/>
          <w:szCs w:val="28"/>
        </w:rPr>
        <w:t>партнеров проекта.</w:t>
      </w:r>
    </w:p>
    <w:p w14:paraId="0E8EAC50" w14:textId="77777777" w:rsidR="0018330D" w:rsidRPr="00825189" w:rsidRDefault="0018330D" w:rsidP="001B6D84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  <w:sz w:val="28"/>
          <w:szCs w:val="28"/>
        </w:rPr>
      </w:pPr>
      <w:proofErr w:type="spellStart"/>
      <w:r w:rsidRPr="00825189">
        <w:rPr>
          <w:rFonts w:eastAsia="MS Mincho"/>
          <w:sz w:val="28"/>
          <w:szCs w:val="28"/>
        </w:rPr>
        <w:t>ВУЗми</w:t>
      </w:r>
      <w:proofErr w:type="spellEnd"/>
      <w:r w:rsidRPr="00825189">
        <w:rPr>
          <w:rFonts w:eastAsia="MS Mincho"/>
          <w:sz w:val="28"/>
          <w:szCs w:val="28"/>
          <w:lang w:val="en-US"/>
        </w:rPr>
        <w:t> </w:t>
      </w:r>
      <w:r w:rsidRPr="00825189">
        <w:rPr>
          <w:rFonts w:eastAsia="MS Mincho"/>
          <w:sz w:val="28"/>
          <w:szCs w:val="28"/>
        </w:rPr>
        <w:t>-</w:t>
      </w:r>
      <w:r w:rsidRPr="00825189">
        <w:rPr>
          <w:rFonts w:eastAsia="MS Mincho"/>
          <w:sz w:val="28"/>
          <w:szCs w:val="28"/>
          <w:lang w:val="en-US"/>
        </w:rPr>
        <w:t> </w:t>
      </w:r>
      <w:r w:rsidRPr="00825189">
        <w:rPr>
          <w:rFonts w:eastAsia="MS Mincho"/>
          <w:sz w:val="28"/>
          <w:szCs w:val="28"/>
        </w:rPr>
        <w:t xml:space="preserve">партнерами проекта стали свыше 50 российских ВУЗов, расположенные на территории всей России – от Владивостока до Калининграда. Как правило, в каждой дискуссии дистанционно </w:t>
      </w:r>
      <w:proofErr w:type="gramStart"/>
      <w:r w:rsidRPr="00825189">
        <w:rPr>
          <w:rFonts w:eastAsia="MS Mincho"/>
          <w:sz w:val="28"/>
          <w:szCs w:val="28"/>
        </w:rPr>
        <w:t>участвуют  от</w:t>
      </w:r>
      <w:proofErr w:type="gramEnd"/>
      <w:r w:rsidRPr="00825189">
        <w:rPr>
          <w:rFonts w:eastAsia="MS Mincho"/>
          <w:sz w:val="28"/>
          <w:szCs w:val="28"/>
        </w:rPr>
        <w:t xml:space="preserve"> 30 до 50 ВУЗов. Всего состоялось 4</w:t>
      </w:r>
      <w:r w:rsidR="004E78AF" w:rsidRPr="00825189">
        <w:rPr>
          <w:rFonts w:eastAsia="MS Mincho"/>
          <w:sz w:val="28"/>
          <w:szCs w:val="28"/>
        </w:rPr>
        <w:t>6</w:t>
      </w:r>
      <w:r w:rsidRPr="00825189">
        <w:rPr>
          <w:rFonts w:eastAsia="MS Mincho"/>
          <w:sz w:val="28"/>
          <w:szCs w:val="28"/>
        </w:rPr>
        <w:t xml:space="preserve"> дискуссии. Численность интернет-аудитории Открытой дискуссии в среднем составляет около 2000 человек.</w:t>
      </w:r>
    </w:p>
    <w:p w14:paraId="12752DD1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</w:p>
    <w:p w14:paraId="346B599B" w14:textId="44B57909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>Ведет</w:t>
      </w:r>
      <w:r w:rsidR="00E5569B">
        <w:rPr>
          <w:rFonts w:eastAsia="MS Mincho"/>
        </w:rPr>
        <w:t xml:space="preserve"> «Открытую </w:t>
      </w:r>
      <w:r w:rsidRPr="0018330D">
        <w:rPr>
          <w:rFonts w:eastAsia="MS Mincho"/>
        </w:rPr>
        <w:t xml:space="preserve">дискуссию» Президент Ассоциации российские банков, академик РАН </w:t>
      </w:r>
      <w:proofErr w:type="spellStart"/>
      <w:r w:rsidRPr="0018330D">
        <w:rPr>
          <w:rFonts w:eastAsia="MS Mincho"/>
          <w:b/>
          <w:bCs/>
        </w:rPr>
        <w:t>Гарегин</w:t>
      </w:r>
      <w:proofErr w:type="spellEnd"/>
      <w:r w:rsidRPr="0018330D">
        <w:rPr>
          <w:rFonts w:eastAsia="MS Mincho"/>
          <w:b/>
          <w:bCs/>
        </w:rPr>
        <w:t xml:space="preserve"> </w:t>
      </w:r>
      <w:proofErr w:type="spellStart"/>
      <w:r w:rsidRPr="0018330D">
        <w:rPr>
          <w:rFonts w:eastAsia="MS Mincho"/>
          <w:b/>
          <w:bCs/>
        </w:rPr>
        <w:t>Ашотович</w:t>
      </w:r>
      <w:proofErr w:type="spellEnd"/>
      <w:r w:rsidRPr="0018330D">
        <w:rPr>
          <w:rFonts w:eastAsia="MS Mincho"/>
          <w:b/>
          <w:bCs/>
        </w:rPr>
        <w:t xml:space="preserve"> </w:t>
      </w:r>
      <w:proofErr w:type="spellStart"/>
      <w:r w:rsidRPr="0018330D">
        <w:rPr>
          <w:rFonts w:eastAsia="MS Mincho"/>
          <w:b/>
          <w:bCs/>
        </w:rPr>
        <w:t>Тосунян</w:t>
      </w:r>
      <w:proofErr w:type="spellEnd"/>
      <w:r w:rsidRPr="0018330D">
        <w:rPr>
          <w:rFonts w:eastAsia="MS Mincho"/>
          <w:b/>
          <w:bCs/>
        </w:rPr>
        <w:t>.</w:t>
      </w:r>
    </w:p>
    <w:p w14:paraId="15596F5F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>
        <w:rPr>
          <w:rFonts w:eastAsia="MS Mincho"/>
          <w:lang w:val="en-US"/>
        </w:rPr>
        <w:t> </w:t>
      </w:r>
    </w:p>
    <w:p w14:paraId="23123DBF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 xml:space="preserve">Открытая дискуссия длится 2 астрономических часа и предусматривает: </w:t>
      </w:r>
    </w:p>
    <w:p w14:paraId="0DD77EA3" w14:textId="7161A03D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>- выст</w:t>
      </w:r>
      <w:r w:rsidR="00E5569B">
        <w:rPr>
          <w:rFonts w:eastAsia="MS Mincho"/>
        </w:rPr>
        <w:t>упление 3 профильных спикеров (</w:t>
      </w:r>
      <w:r w:rsidRPr="0018330D">
        <w:rPr>
          <w:rFonts w:eastAsia="MS Mincho"/>
        </w:rPr>
        <w:t>до 15 минут каждого);</w:t>
      </w:r>
    </w:p>
    <w:p w14:paraId="1F21FA2D" w14:textId="12970ED3" w:rsidR="0018330D" w:rsidRPr="0018330D" w:rsidRDefault="00E5569B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>
        <w:rPr>
          <w:rFonts w:eastAsia="MS Mincho"/>
        </w:rPr>
        <w:t>- выступление 3 экспертов (</w:t>
      </w:r>
      <w:r w:rsidR="0018330D" w:rsidRPr="0018330D">
        <w:rPr>
          <w:rFonts w:eastAsia="MS Mincho"/>
        </w:rPr>
        <w:t>до 5 минут каждого);</w:t>
      </w:r>
    </w:p>
    <w:p w14:paraId="75874458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>- обсуждение темы участниками открытой дискуссии;</w:t>
      </w:r>
    </w:p>
    <w:p w14:paraId="6155E66B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>- вопросы из зала, вопросы дистанционных участников.</w:t>
      </w:r>
    </w:p>
    <w:p w14:paraId="377579DA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>
        <w:rPr>
          <w:rFonts w:eastAsia="MS Mincho"/>
          <w:lang w:val="en-US"/>
        </w:rPr>
        <w:t> </w:t>
      </w:r>
    </w:p>
    <w:p w14:paraId="30D07803" w14:textId="77777777" w:rsidR="0018330D" w:rsidRPr="0018330D" w:rsidRDefault="0018330D" w:rsidP="0018330D">
      <w:pPr>
        <w:widowControl w:val="0"/>
        <w:autoSpaceDE w:val="0"/>
        <w:autoSpaceDN w:val="0"/>
        <w:adjustRightInd w:val="0"/>
        <w:ind w:firstLine="944"/>
        <w:jc w:val="both"/>
        <w:rPr>
          <w:rFonts w:eastAsia="MS Mincho"/>
        </w:rPr>
      </w:pPr>
      <w:r w:rsidRPr="0018330D">
        <w:rPr>
          <w:rFonts w:eastAsia="MS Mincho"/>
        </w:rPr>
        <w:t>Обычно проводится одна открытая дискуссия в месяц.</w:t>
      </w:r>
    </w:p>
    <w:p w14:paraId="4898E06F" w14:textId="77777777" w:rsidR="0018330D" w:rsidRPr="0018330D" w:rsidRDefault="0018330D" w:rsidP="0018330D">
      <w:pPr>
        <w:widowControl w:val="0"/>
        <w:autoSpaceDE w:val="0"/>
        <w:autoSpaceDN w:val="0"/>
        <w:adjustRightInd w:val="0"/>
        <w:rPr>
          <w:rFonts w:eastAsia="MS Mincho"/>
          <w:b/>
          <w:bCs/>
        </w:rPr>
      </w:pPr>
    </w:p>
    <w:p w14:paraId="2BE6D7E5" w14:textId="77777777" w:rsidR="0018330D" w:rsidRDefault="0018330D" w:rsidP="0018330D">
      <w:pPr>
        <w:widowControl w:val="0"/>
        <w:autoSpaceDE w:val="0"/>
        <w:autoSpaceDN w:val="0"/>
        <w:adjustRightInd w:val="0"/>
        <w:rPr>
          <w:rFonts w:eastAsia="MS Mincho"/>
          <w:lang w:val="en-US"/>
        </w:rPr>
      </w:pPr>
      <w:proofErr w:type="spellStart"/>
      <w:r>
        <w:rPr>
          <w:rFonts w:eastAsia="MS Mincho"/>
          <w:b/>
          <w:bCs/>
          <w:lang w:val="en-US"/>
        </w:rPr>
        <w:t>Спикерами</w:t>
      </w:r>
      <w:proofErr w:type="spellEnd"/>
      <w:r>
        <w:rPr>
          <w:rFonts w:eastAsia="MS Mincho"/>
          <w:lang w:val="en-US"/>
        </w:rPr>
        <w:t xml:space="preserve"> </w:t>
      </w:r>
      <w:proofErr w:type="spellStart"/>
      <w:r>
        <w:rPr>
          <w:rFonts w:eastAsia="MS Mincho"/>
          <w:lang w:val="en-US"/>
        </w:rPr>
        <w:t>открытых</w:t>
      </w:r>
      <w:proofErr w:type="spellEnd"/>
      <w:r>
        <w:rPr>
          <w:rFonts w:eastAsia="MS Mincho"/>
          <w:lang w:val="en-US"/>
        </w:rPr>
        <w:t xml:space="preserve"> </w:t>
      </w:r>
      <w:proofErr w:type="spellStart"/>
      <w:r>
        <w:rPr>
          <w:rFonts w:eastAsia="MS Mincho"/>
          <w:lang w:val="en-US"/>
        </w:rPr>
        <w:t>дискуссий</w:t>
      </w:r>
      <w:proofErr w:type="spellEnd"/>
      <w:r>
        <w:rPr>
          <w:rFonts w:eastAsia="MS Mincho"/>
          <w:lang w:val="en-US"/>
        </w:rPr>
        <w:t xml:space="preserve"> </w:t>
      </w:r>
      <w:proofErr w:type="spellStart"/>
      <w:r>
        <w:rPr>
          <w:rFonts w:eastAsia="MS Mincho"/>
          <w:lang w:val="en-US"/>
        </w:rPr>
        <w:t>выступ</w:t>
      </w:r>
      <w:proofErr w:type="spellEnd"/>
      <w:r w:rsidR="004E78AF">
        <w:rPr>
          <w:rFonts w:eastAsia="MS Mincho"/>
        </w:rPr>
        <w:t>а</w:t>
      </w:r>
      <w:proofErr w:type="spellStart"/>
      <w:r>
        <w:rPr>
          <w:rFonts w:eastAsia="MS Mincho"/>
          <w:lang w:val="en-US"/>
        </w:rPr>
        <w:t>ли</w:t>
      </w:r>
      <w:proofErr w:type="spellEnd"/>
      <w:r>
        <w:rPr>
          <w:rFonts w:eastAsia="MS Mincho"/>
          <w:lang w:val="en-US"/>
        </w:rPr>
        <w:t xml:space="preserve">: </w:t>
      </w:r>
    </w:p>
    <w:tbl>
      <w:tblPr>
        <w:tblW w:w="9040" w:type="dxa"/>
        <w:tblInd w:w="93" w:type="dxa"/>
        <w:tblLook w:val="04A0" w:firstRow="1" w:lastRow="0" w:firstColumn="1" w:lastColumn="0" w:noHBand="0" w:noVBand="1"/>
      </w:tblPr>
      <w:tblGrid>
        <w:gridCol w:w="1980"/>
        <w:gridCol w:w="7060"/>
      </w:tblGrid>
      <w:tr w:rsidR="0018330D" w14:paraId="40507CDD" w14:textId="77777777" w:rsidTr="0018330D">
        <w:trPr>
          <w:trHeight w:val="58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5304D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Аганбегян А.Г., академик РАН </w:t>
            </w:r>
          </w:p>
        </w:tc>
        <w:tc>
          <w:tcPr>
            <w:tcW w:w="7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4AD815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заведующий кафедрой «Экономическая теория и политика» </w:t>
            </w:r>
            <w:proofErr w:type="spellStart"/>
            <w:r>
              <w:rPr>
                <w:color w:val="000000"/>
              </w:rPr>
              <w:t>РАНХиГС</w:t>
            </w:r>
            <w:proofErr w:type="spellEnd"/>
            <w:r>
              <w:rPr>
                <w:color w:val="000000"/>
              </w:rPr>
              <w:t xml:space="preserve"> при Президенте РФ</w:t>
            </w:r>
          </w:p>
        </w:tc>
      </w:tr>
      <w:tr w:rsidR="0018330D" w14:paraId="7A73DF9D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2FEF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Рудаков К.В., академик РАН 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8BBA39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заместитель директора Федерального исследовательского центра «Информатика и Управление» РАН</w:t>
            </w:r>
          </w:p>
        </w:tc>
      </w:tr>
      <w:tr w:rsidR="0018330D" w14:paraId="273A8E4A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6921B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Гришин В. И.,    д.э.н., профессор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2FEA40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ректор РЭУ им. </w:t>
            </w:r>
            <w:proofErr w:type="spellStart"/>
            <w:r>
              <w:rPr>
                <w:color w:val="000000"/>
              </w:rPr>
              <w:t>Г.В.Плеханова</w:t>
            </w:r>
            <w:proofErr w:type="spellEnd"/>
          </w:p>
        </w:tc>
      </w:tr>
      <w:tr w:rsidR="0018330D" w14:paraId="3DF3006F" w14:textId="77777777" w:rsidTr="0018330D">
        <w:trPr>
          <w:trHeight w:val="62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17C3C" w14:textId="77777777" w:rsidR="0018330D" w:rsidRDefault="0018330D" w:rsidP="004E78AF">
            <w:pPr>
              <w:rPr>
                <w:color w:val="000000"/>
              </w:rPr>
            </w:pPr>
            <w:r>
              <w:rPr>
                <w:color w:val="000000"/>
              </w:rPr>
              <w:t xml:space="preserve">Солодков В.М.,    </w:t>
            </w:r>
            <w:r w:rsidR="004E78AF">
              <w:rPr>
                <w:color w:val="000000"/>
              </w:rPr>
              <w:t>профессор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8B7CAFB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директор Банковского института НИУ ВШЭ</w:t>
            </w:r>
          </w:p>
        </w:tc>
      </w:tr>
      <w:tr w:rsidR="0018330D" w14:paraId="227D5D44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488E7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Нечаев А. А. ,           д.э.н., профессор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1E4D2F1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председатель партии «Гражданская инициатива»</w:t>
            </w:r>
          </w:p>
        </w:tc>
      </w:tr>
      <w:tr w:rsidR="0018330D" w14:paraId="3E062DFC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FBAE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Миркин Я.М.,          д.э.н., профессор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F6197B7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руководитель отдела ИМЭМО РАН</w:t>
            </w:r>
          </w:p>
        </w:tc>
      </w:tr>
      <w:tr w:rsidR="0018330D" w14:paraId="524AE478" w14:textId="77777777" w:rsidTr="0018330D">
        <w:trPr>
          <w:trHeight w:val="86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EE29C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Шишкин С. В.,        д.э.н., профессор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E827C7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заведующий кафедрой управления и экономики здравоохранения, директор Центра политики в сфере здравоохранения НИУ «Высшая школа экономики»</w:t>
            </w:r>
          </w:p>
        </w:tc>
      </w:tr>
      <w:tr w:rsidR="0018330D" w14:paraId="1DCBC35C" w14:textId="77777777" w:rsidTr="00CA4B48">
        <w:trPr>
          <w:trHeight w:val="86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BAE01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Шибанов О.К.                к. ф.-м. н., </w:t>
            </w:r>
            <w:proofErr w:type="spellStart"/>
            <w:r>
              <w:rPr>
                <w:color w:val="000000"/>
              </w:rPr>
              <w:t>PhD</w:t>
            </w:r>
            <w:proofErr w:type="spellEnd"/>
            <w:r>
              <w:rPr>
                <w:color w:val="000000"/>
              </w:rPr>
              <w:t xml:space="preserve"> по финансам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BF311C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академический директор Центра финансовых инноваций и безналичной экономики Московской школы управления </w:t>
            </w:r>
            <w:proofErr w:type="spellStart"/>
            <w:r>
              <w:rPr>
                <w:color w:val="000000"/>
              </w:rPr>
              <w:t>Сколково</w:t>
            </w:r>
            <w:proofErr w:type="spellEnd"/>
          </w:p>
        </w:tc>
      </w:tr>
      <w:tr w:rsidR="0018330D" w14:paraId="7505460E" w14:textId="77777777" w:rsidTr="00CA4B48">
        <w:trPr>
          <w:trHeight w:val="3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25F23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Шохин А.Н., д.э.н., профессор</w:t>
            </w:r>
          </w:p>
        </w:tc>
        <w:tc>
          <w:tcPr>
            <w:tcW w:w="7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89CD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президент РСПП</w:t>
            </w:r>
          </w:p>
        </w:tc>
      </w:tr>
      <w:tr w:rsidR="0018330D" w14:paraId="65357CA4" w14:textId="77777777" w:rsidTr="00CA4B48">
        <w:trPr>
          <w:trHeight w:val="3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D8D81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Дыбова Е. Н.</w:t>
            </w:r>
          </w:p>
        </w:tc>
        <w:tc>
          <w:tcPr>
            <w:tcW w:w="7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0A88F9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вице-президент Торгово-промышленной палаты РФ</w:t>
            </w:r>
          </w:p>
        </w:tc>
      </w:tr>
      <w:tr w:rsidR="0018330D" w14:paraId="1601EC7D" w14:textId="77777777" w:rsidTr="0018330D">
        <w:trPr>
          <w:trHeight w:val="58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B84A8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Данилов-Данильян А.В., к.э.н. </w:t>
            </w:r>
          </w:p>
        </w:tc>
        <w:tc>
          <w:tcPr>
            <w:tcW w:w="7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CFC2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сопредседатель «Деловой России»</w:t>
            </w:r>
          </w:p>
        </w:tc>
      </w:tr>
      <w:tr w:rsidR="0018330D" w14:paraId="22418EEC" w14:textId="77777777" w:rsidTr="0018330D">
        <w:trPr>
          <w:trHeight w:val="58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A312E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Вьюгин О. В.,                 к. ф.-м. н</w:t>
            </w:r>
          </w:p>
        </w:tc>
        <w:tc>
          <w:tcPr>
            <w:tcW w:w="7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9D8D45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председатель Совета директоров ПАО «САФМАР Финансовые инвестиции», член Наблюдательного совета ПАО «Московская Биржа»</w:t>
            </w:r>
          </w:p>
        </w:tc>
      </w:tr>
      <w:tr w:rsidR="0018330D" w14:paraId="23AC514D" w14:textId="77777777" w:rsidTr="0018330D">
        <w:trPr>
          <w:trHeight w:val="86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4BB11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Дубинин С.К.,           д.э.н.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595204" w14:textId="77777777" w:rsidR="0018330D" w:rsidRDefault="0018330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заведующий кафедрой финансов и кредита экономического факультета МГУ имени М.В. Ломоносова, председатель Наблюдательного совета Банка ВТБ, председатель Банка России (1995-1998)</w:t>
            </w:r>
          </w:p>
        </w:tc>
      </w:tr>
      <w:tr w:rsidR="0018330D" w14:paraId="11D5AC35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7B56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Сухов М.И., к.э.н. 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6B67C92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генеральный директор рейтингового агентства АКРА, Заместитель председателя Банка России ( 2012-2016)</w:t>
            </w:r>
          </w:p>
        </w:tc>
      </w:tr>
      <w:tr w:rsidR="0018330D" w14:paraId="140D5DD0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C2573" w14:textId="77777777" w:rsidR="0018330D" w:rsidRDefault="0018330D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Меликьян</w:t>
            </w:r>
            <w:proofErr w:type="spellEnd"/>
            <w:r>
              <w:rPr>
                <w:color w:val="000000"/>
              </w:rPr>
              <w:t xml:space="preserve"> Г.Г. 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758F76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министр труда и социального развития РФ (1992-1997), заместитель,  первый заместитель председателя Банка России (2003-2011) </w:t>
            </w:r>
          </w:p>
        </w:tc>
      </w:tr>
      <w:tr w:rsidR="0018330D" w14:paraId="11540D3C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4B406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Дивинский И.Б.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E0B449C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первый заместитель председателя комитета Государственной Думы по финансовому рынку</w:t>
            </w:r>
          </w:p>
        </w:tc>
      </w:tr>
      <w:tr w:rsidR="0018330D" w14:paraId="2F9F192F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8C7450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Журавлев Н. А. 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756FFC7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заместитель Председателя Совета Федерации, Председатель Комитета Совета Федерации по бюджету и финансовым рынкам</w:t>
            </w:r>
          </w:p>
        </w:tc>
      </w:tr>
      <w:tr w:rsidR="0018330D" w14:paraId="4480C546" w14:textId="77777777" w:rsidTr="0018330D">
        <w:trPr>
          <w:trHeight w:val="580"/>
        </w:trPr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5FA24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 xml:space="preserve">Кашеваров А. Б.,     к.э.н. </w:t>
            </w:r>
          </w:p>
        </w:tc>
        <w:tc>
          <w:tcPr>
            <w:tcW w:w="7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A9F74A" w14:textId="77777777" w:rsidR="0018330D" w:rsidRDefault="0018330D">
            <w:pPr>
              <w:rPr>
                <w:color w:val="000000"/>
              </w:rPr>
            </w:pPr>
            <w:r>
              <w:rPr>
                <w:color w:val="000000"/>
              </w:rPr>
              <w:t>заместитель руководителя Федеральной антимонопольной службы России</w:t>
            </w:r>
          </w:p>
        </w:tc>
      </w:tr>
    </w:tbl>
    <w:p w14:paraId="1B1CDDC8" w14:textId="77777777" w:rsidR="0018330D" w:rsidRPr="0018330D" w:rsidRDefault="0018330D" w:rsidP="0018330D">
      <w:pPr>
        <w:widowControl w:val="0"/>
        <w:autoSpaceDE w:val="0"/>
        <w:autoSpaceDN w:val="0"/>
        <w:adjustRightInd w:val="0"/>
        <w:rPr>
          <w:rFonts w:eastAsia="MS Mincho"/>
        </w:rPr>
      </w:pPr>
      <w:r w:rsidRPr="0018330D">
        <w:rPr>
          <w:rFonts w:eastAsia="MS Mincho"/>
        </w:rPr>
        <w:t xml:space="preserve">и многие другие. </w:t>
      </w:r>
    </w:p>
    <w:p w14:paraId="3D7502D8" w14:textId="77777777" w:rsidR="0018330D" w:rsidRPr="0018330D" w:rsidRDefault="0018330D" w:rsidP="0018330D">
      <w:pPr>
        <w:widowControl w:val="0"/>
        <w:autoSpaceDE w:val="0"/>
        <w:autoSpaceDN w:val="0"/>
        <w:adjustRightInd w:val="0"/>
        <w:rPr>
          <w:rFonts w:eastAsia="MS Mincho"/>
        </w:rPr>
      </w:pPr>
    </w:p>
    <w:p w14:paraId="4CFAF35B" w14:textId="06FCB010" w:rsidR="0018330D" w:rsidRPr="0018330D" w:rsidRDefault="0018330D" w:rsidP="0018330D">
      <w:pPr>
        <w:widowControl w:val="0"/>
        <w:autoSpaceDE w:val="0"/>
        <w:autoSpaceDN w:val="0"/>
        <w:adjustRightInd w:val="0"/>
        <w:rPr>
          <w:rFonts w:eastAsia="MS Mincho"/>
        </w:rPr>
      </w:pPr>
      <w:r w:rsidRPr="0018330D">
        <w:rPr>
          <w:rFonts w:eastAsia="MS Mincho"/>
        </w:rPr>
        <w:t>Н</w:t>
      </w:r>
      <w:r w:rsidR="00E5569B">
        <w:rPr>
          <w:rFonts w:eastAsia="MS Mincho"/>
        </w:rPr>
        <w:t xml:space="preserve">аибольший интерес участников в </w:t>
      </w:r>
      <w:r w:rsidRPr="0018330D">
        <w:rPr>
          <w:rFonts w:eastAsia="MS Mincho"/>
        </w:rPr>
        <w:t xml:space="preserve">предшествующие три </w:t>
      </w:r>
      <w:proofErr w:type="gramStart"/>
      <w:r w:rsidRPr="0018330D">
        <w:rPr>
          <w:rFonts w:eastAsia="MS Mincho"/>
        </w:rPr>
        <w:t>года  вызвали</w:t>
      </w:r>
      <w:proofErr w:type="gramEnd"/>
      <w:r w:rsidRPr="0018330D">
        <w:rPr>
          <w:rFonts w:eastAsia="MS Mincho"/>
        </w:rPr>
        <w:t xml:space="preserve"> Открытые дискуссии по следующим темам: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</w:tblGrid>
      <w:tr w:rsidR="0018330D" w14:paraId="5AC7D8D3" w14:textId="77777777" w:rsidTr="0018330D">
        <w:trPr>
          <w:trHeight w:val="5087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14:paraId="678BEA5E" w14:textId="1D28059A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Демография и здравоохранение в России</w:t>
            </w:r>
            <w:r w:rsidR="00E5569B">
              <w:t xml:space="preserve"> </w:t>
            </w:r>
            <w:bookmarkStart w:id="0" w:name="_GoBack"/>
            <w:bookmarkEnd w:id="0"/>
            <w:r>
              <w:t>(19.02.2020)</w:t>
            </w:r>
          </w:p>
          <w:p w14:paraId="7DAB11FA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Долговая нагрузка физических лиц (27.11.2019)</w:t>
            </w:r>
          </w:p>
          <w:p w14:paraId="26DDB15D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Инвестиции как драйвер экономического роста (03.10.2019)</w:t>
            </w:r>
          </w:p>
          <w:p w14:paraId="21E9F4E9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Саморегулирование на финансовом рынке (20.09.2019)</w:t>
            </w:r>
          </w:p>
          <w:p w14:paraId="276543FF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proofErr w:type="spellStart"/>
            <w:r>
              <w:t>Мисселинг</w:t>
            </w:r>
            <w:proofErr w:type="spellEnd"/>
            <w:r>
              <w:t>: как противостоять недобросовестным практикам продаж (22.08.2019)</w:t>
            </w:r>
          </w:p>
          <w:p w14:paraId="72EE4DB3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Блокировка счетов юридических лиц – возможно ли формализовать критерии и не забыть про презумпцию невиновности? (14.05.2018)</w:t>
            </w:r>
          </w:p>
          <w:p w14:paraId="3B27B17B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Большие данные и искусственный интеллект: применение в финансовой сфере и перспективы регулирования (28.11.2017)</w:t>
            </w:r>
          </w:p>
          <w:p w14:paraId="7CD0936C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 xml:space="preserve">Потенциалы и риски </w:t>
            </w:r>
            <w:proofErr w:type="spellStart"/>
            <w:r>
              <w:t>криптовалют</w:t>
            </w:r>
            <w:proofErr w:type="spellEnd"/>
            <w:r>
              <w:t xml:space="preserve"> (26.10.2017)</w:t>
            </w:r>
          </w:p>
          <w:p w14:paraId="68B48AF8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Взыскание долгов (25.05.2017)</w:t>
            </w:r>
          </w:p>
          <w:p w14:paraId="71444C4B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Инновации в финансовых услугах (18.04.2017)</w:t>
            </w:r>
          </w:p>
          <w:p w14:paraId="642FD148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Взаимодействие банков и регулятора (29.03.2017)</w:t>
            </w:r>
          </w:p>
          <w:p w14:paraId="197C90B3" w14:textId="77777777" w:rsidR="0018330D" w:rsidRDefault="0018330D" w:rsidP="00CB1F7A">
            <w:pPr>
              <w:numPr>
                <w:ilvl w:val="0"/>
                <w:numId w:val="1"/>
              </w:numPr>
              <w:spacing w:after="160"/>
              <w:contextualSpacing/>
            </w:pPr>
            <w:r>
              <w:t>Конкуренция и стандарты на рынке финансовых услуг (16.03.2017)</w:t>
            </w:r>
          </w:p>
        </w:tc>
      </w:tr>
    </w:tbl>
    <w:p w14:paraId="1AE26975" w14:textId="772B27EB" w:rsidR="009455B7" w:rsidRDefault="0018330D" w:rsidP="00825189">
      <w:pPr>
        <w:ind w:firstLine="708"/>
        <w:jc w:val="both"/>
      </w:pPr>
      <w:r>
        <w:rPr>
          <w:rFonts w:eastAsia="Calibri"/>
        </w:rPr>
        <w:t xml:space="preserve">Подробная информация о состоявшихся дискуссиях представлена на сайте АРБ </w:t>
      </w:r>
      <w:r w:rsidR="00825189" w:rsidRPr="00825189">
        <w:rPr>
          <w:rFonts w:eastAsia="Calibri"/>
        </w:rPr>
        <w:t>(</w:t>
      </w:r>
      <w:r w:rsidR="00825189">
        <w:rPr>
          <w:rFonts w:eastAsia="Calibri"/>
          <w:lang w:val="en-US"/>
        </w:rPr>
        <w:t>arb</w:t>
      </w:r>
      <w:r w:rsidR="00825189" w:rsidRPr="00825189">
        <w:rPr>
          <w:rFonts w:eastAsia="Calibri"/>
        </w:rPr>
        <w:t>.</w:t>
      </w:r>
      <w:proofErr w:type="spellStart"/>
      <w:r w:rsidR="00825189">
        <w:rPr>
          <w:rFonts w:eastAsia="Calibri"/>
          <w:lang w:val="en-US"/>
        </w:rPr>
        <w:t>ru</w:t>
      </w:r>
      <w:proofErr w:type="spellEnd"/>
      <w:r w:rsidR="00825189" w:rsidRPr="00825189">
        <w:rPr>
          <w:rFonts w:eastAsia="Calibri"/>
        </w:rPr>
        <w:t>)</w:t>
      </w:r>
      <w:r w:rsidR="00825189">
        <w:rPr>
          <w:rFonts w:eastAsia="Calibri"/>
        </w:rPr>
        <w:t>, раздел «Открытые дискуссии»</w:t>
      </w:r>
      <w:r w:rsidR="00825189" w:rsidRPr="00825189">
        <w:rPr>
          <w:rFonts w:eastAsia="Calibri"/>
        </w:rPr>
        <w:t xml:space="preserve"> </w:t>
      </w:r>
      <w:r>
        <w:rPr>
          <w:rFonts w:eastAsia="Calibri"/>
        </w:rPr>
        <w:t xml:space="preserve">по адресу </w:t>
      </w:r>
      <w:hyperlink r:id="rId7" w:history="1">
        <w:r>
          <w:rPr>
            <w:rStyle w:val="a3"/>
            <w:rFonts w:eastAsia="Calibri"/>
          </w:rPr>
          <w:t>https://arb.ru/b2b/open-discussion/</w:t>
        </w:r>
      </w:hyperlink>
      <w:r>
        <w:rPr>
          <w:rFonts w:eastAsia="Calibri"/>
        </w:rPr>
        <w:t>.</w:t>
      </w:r>
    </w:p>
    <w:sectPr w:rsidR="009455B7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60136E" w14:textId="77777777" w:rsidR="001724C1" w:rsidRDefault="001724C1" w:rsidP="00343040">
      <w:r>
        <w:separator/>
      </w:r>
    </w:p>
  </w:endnote>
  <w:endnote w:type="continuationSeparator" w:id="0">
    <w:p w14:paraId="18BE3E8F" w14:textId="77777777" w:rsidR="001724C1" w:rsidRDefault="001724C1" w:rsidP="00343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3571387"/>
      <w:docPartObj>
        <w:docPartGallery w:val="Page Numbers (Bottom of Page)"/>
        <w:docPartUnique/>
      </w:docPartObj>
    </w:sdtPr>
    <w:sdtEndPr/>
    <w:sdtContent>
      <w:p w14:paraId="24887366" w14:textId="247897DF" w:rsidR="00343040" w:rsidRDefault="0034304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5569B">
          <w:rPr>
            <w:noProof/>
          </w:rPr>
          <w:t>2</w:t>
        </w:r>
        <w:r>
          <w:fldChar w:fldCharType="end"/>
        </w:r>
      </w:p>
    </w:sdtContent>
  </w:sdt>
  <w:p w14:paraId="21BFDF42" w14:textId="77777777" w:rsidR="00343040" w:rsidRDefault="0034304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E8D07A" w14:textId="77777777" w:rsidR="001724C1" w:rsidRDefault="001724C1" w:rsidP="00343040">
      <w:r>
        <w:separator/>
      </w:r>
    </w:p>
  </w:footnote>
  <w:footnote w:type="continuationSeparator" w:id="0">
    <w:p w14:paraId="1A4B51C5" w14:textId="77777777" w:rsidR="001724C1" w:rsidRDefault="001724C1" w:rsidP="003430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225"/>
    <w:multiLevelType w:val="hybridMultilevel"/>
    <w:tmpl w:val="2D58DA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30D"/>
    <w:rsid w:val="001724C1"/>
    <w:rsid w:val="0018330D"/>
    <w:rsid w:val="001959D1"/>
    <w:rsid w:val="001B6D84"/>
    <w:rsid w:val="00343040"/>
    <w:rsid w:val="004E78AF"/>
    <w:rsid w:val="004F3B65"/>
    <w:rsid w:val="00595A2B"/>
    <w:rsid w:val="00784165"/>
    <w:rsid w:val="00810406"/>
    <w:rsid w:val="00825189"/>
    <w:rsid w:val="00982608"/>
    <w:rsid w:val="00A91D2B"/>
    <w:rsid w:val="00B1301E"/>
    <w:rsid w:val="00CA4B48"/>
    <w:rsid w:val="00D55C0B"/>
    <w:rsid w:val="00E000D3"/>
    <w:rsid w:val="00E0712F"/>
    <w:rsid w:val="00E237DA"/>
    <w:rsid w:val="00E55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05EF42"/>
  <w15:docId w15:val="{E293653F-249E-4290-9626-3E931072E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33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18330D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43040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34304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343040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34304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343040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34304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64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arb.ru/b2b/open-discussio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Gusarev_sm</dc:creator>
  <cp:keywords/>
  <dc:description/>
  <cp:lastModifiedBy>Логинов Игорь Эдуардович</cp:lastModifiedBy>
  <cp:revision>2</cp:revision>
  <cp:lastPrinted>2020-10-13T09:41:00Z</cp:lastPrinted>
  <dcterms:created xsi:type="dcterms:W3CDTF">2020-10-13T10:14:00Z</dcterms:created>
  <dcterms:modified xsi:type="dcterms:W3CDTF">2020-10-13T10:14:00Z</dcterms:modified>
</cp:coreProperties>
</file>